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5CDDECB9" w:rsidR="001A53D6" w:rsidRPr="0062711B" w:rsidRDefault="00AD79ED"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JWHG-</w:t>
            </w:r>
            <w:bookmarkStart w:id="0" w:name="_GoBack"/>
            <w:bookmarkEnd w:id="0"/>
            <w:r w:rsidR="000C7E73" w:rsidRPr="000C7E73">
              <w:rPr>
                <w:rFonts w:ascii="Times New Roman" w:hAnsi="Times New Roman" w:cs="Times New Roman"/>
                <w:b/>
                <w:color w:val="000000" w:themeColor="text1"/>
              </w:rPr>
              <w:t>2883</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3B9A7287" w:rsidR="003069E0" w:rsidRPr="000C7E73" w:rsidRDefault="000C7E7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ab/>
              <w:t xml:space="preserve">   </w:t>
            </w:r>
            <w:r w:rsidR="00AD79ED">
              <w:rPr>
                <w:rFonts w:ascii="Times New Roman" w:hAnsi="Times New Roman" w:cs="Times New Roman"/>
                <w:b/>
                <w:bCs/>
                <w:color w:val="000000" w:themeColor="text1"/>
                <w:lang w:val="en-GB"/>
              </w:rPr>
              <w:t xml:space="preserve">   </w:t>
            </w:r>
            <w:r>
              <w:rPr>
                <w:rFonts w:ascii="Times New Roman" w:hAnsi="Times New Roman" w:cs="Times New Roman"/>
                <w:b/>
                <w:bCs/>
                <w:color w:val="000000" w:themeColor="text1"/>
                <w:lang w:val="en-GB"/>
              </w:rPr>
              <w:t>Patial R</w:t>
            </w:r>
            <w:r w:rsidRPr="000C7E73">
              <w:rPr>
                <w:rFonts w:ascii="Times New Roman" w:hAnsi="Times New Roman" w:cs="Times New Roman"/>
                <w:b/>
                <w:bCs/>
                <w:color w:val="000000" w:themeColor="text1"/>
                <w:lang w:val="en-GB"/>
              </w:rPr>
              <w:t>itika</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7DB0EAE4" w14:textId="77777777" w:rsidR="000C7E73"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F6679D" w:rsidRPr="00F6679D">
              <w:rPr>
                <w:rFonts w:ascii="Times New Roman" w:eastAsia="Times New Roman" w:hAnsi="Times New Roman" w:cs="Times New Roman"/>
                <w:b/>
                <w:bCs/>
                <w:color w:val="000000" w:themeColor="text1"/>
                <w:shd w:val="clear" w:color="auto" w:fill="FFFFFF"/>
                <w:lang w:val="en-IN" w:eastAsia="en-IN"/>
              </w:rPr>
              <w:t>Integrative Systems Biology Approach to Identify Metastatic Biomarkers in PCOS-associated Reproductive Cancers</w:t>
            </w:r>
          </w:p>
          <w:p w14:paraId="7F573AAC" w14:textId="491675C5" w:rsidR="00DD40AE"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DD40AE">
              <w:rPr>
                <w:rFonts w:ascii="Times New Roman" w:hAnsi="Times New Roman" w:cs="Times New Roman"/>
              </w:rPr>
              <w:t>Overall, the study</w:t>
            </w:r>
            <w:r w:rsidR="00DD40AE" w:rsidRPr="00DD40AE">
              <w:rPr>
                <w:rFonts w:ascii="Times New Roman" w:hAnsi="Times New Roman" w:cs="Times New Roman"/>
              </w:rPr>
              <w:t xml:space="preserve"> provides a concise overview of a literature mining analysis focusing on hub genes linking PCOS to reproductive cancers. </w:t>
            </w:r>
          </w:p>
          <w:p w14:paraId="0E8D59F7" w14:textId="5A40B471" w:rsidR="00DD40AE"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DD40AE">
              <w:rPr>
                <w:rFonts w:ascii="Times New Roman" w:hAnsi="Times New Roman" w:cs="Times New Roman"/>
              </w:rPr>
              <w:t>The article</w:t>
            </w:r>
            <w:r w:rsidR="00DD40AE" w:rsidRPr="00DD40AE">
              <w:rPr>
                <w:rFonts w:ascii="Times New Roman" w:hAnsi="Times New Roman" w:cs="Times New Roman"/>
              </w:rPr>
              <w:t xml:space="preserve"> could benefit from a brief introduction that provides an overview of PCOS, its association with reproductive cancers, and the need for a comprehensive analysis of the molecular mechanisms. This introduction would help set the context and provide a clear rationale for the study.</w:t>
            </w:r>
          </w:p>
          <w:p w14:paraId="1D1425FF" w14:textId="61E77F93" w:rsidR="00B75119"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B75119">
              <w:rPr>
                <w:rFonts w:ascii="Times New Roman" w:hAnsi="Times New Roman" w:cs="Times New Roman"/>
              </w:rPr>
              <w:t>While the study</w:t>
            </w:r>
            <w:r w:rsidR="00B75119" w:rsidRPr="00B75119">
              <w:rPr>
                <w:rFonts w:ascii="Times New Roman" w:hAnsi="Times New Roman" w:cs="Times New Roman"/>
              </w:rPr>
              <w:t xml:space="preserve"> briefly mentions the construction of the gene interaction network using the STRING database, it does not provide details regarding the statistical significance of the interactions or the characteristics of the network (e.g., number of nodes, edges). Additionally, discussing any functional modules or clusters identified within the network would provide more insights into the biological relevance of the hub genes.</w:t>
            </w:r>
          </w:p>
          <w:p w14:paraId="6287D5D6" w14:textId="636EB00C" w:rsidR="00CB0800" w:rsidRDefault="00E37DC4" w:rsidP="000A0274">
            <w:pPr>
              <w:spacing w:line="360" w:lineRule="auto"/>
              <w:jc w:val="both"/>
              <w:rPr>
                <w:rFonts w:ascii="Times New Roman" w:hAnsi="Times New Roman" w:cs="Times New Roman"/>
              </w:rPr>
            </w:pPr>
            <w:r w:rsidRPr="0062711B">
              <w:rPr>
                <w:rFonts w:ascii="Times New Roman" w:hAnsi="Times New Roman" w:cs="Times New Roman"/>
              </w:rPr>
              <w:t>Results</w:t>
            </w:r>
            <w:r w:rsidR="00CB0800">
              <w:rPr>
                <w:rFonts w:ascii="Times New Roman" w:hAnsi="Times New Roman" w:cs="Times New Roman"/>
              </w:rPr>
              <w:t xml:space="preserve"> &amp; Discussions</w:t>
            </w:r>
            <w:r w:rsidRPr="0062711B">
              <w:rPr>
                <w:rFonts w:ascii="Times New Roman" w:hAnsi="Times New Roman" w:cs="Times New Roman"/>
              </w:rPr>
              <w:t xml:space="preserve">: - </w:t>
            </w:r>
            <w:r w:rsidR="00F6679D" w:rsidRPr="00F6679D">
              <w:rPr>
                <w:rFonts w:ascii="Times New Roman" w:hAnsi="Times New Roman" w:cs="Times New Roman"/>
              </w:rPr>
              <w:t>To validate the findings, it is recommended to conduct experimental studies, such as gene expression analysis, functional assays, and validation in clinical samples. These experiments would provide a more concrete understanding of the roles of PTEN, BRCA1, and BRCA2 in PCOS and reproductive malignancies.</w:t>
            </w:r>
          </w:p>
          <w:p w14:paraId="2864AD21" w14:textId="77777777" w:rsidR="00F6679D" w:rsidRDefault="00F6679D" w:rsidP="000A0274">
            <w:pPr>
              <w:spacing w:line="360" w:lineRule="auto"/>
              <w:jc w:val="both"/>
              <w:rPr>
                <w:rFonts w:ascii="Times New Roman" w:hAnsi="Times New Roman" w:cs="Times New Roman"/>
              </w:rPr>
            </w:pPr>
          </w:p>
          <w:p w14:paraId="387941E6" w14:textId="48A7A593"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DFB46" w14:textId="77777777" w:rsidR="00102427" w:rsidRDefault="00102427" w:rsidP="00F65AB0">
      <w:pPr>
        <w:spacing w:after="0" w:line="240" w:lineRule="auto"/>
      </w:pPr>
      <w:r>
        <w:separator/>
      </w:r>
    </w:p>
  </w:endnote>
  <w:endnote w:type="continuationSeparator" w:id="0">
    <w:p w14:paraId="2C74B5A2" w14:textId="77777777" w:rsidR="00102427" w:rsidRDefault="0010242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CE692" w14:textId="77777777" w:rsidR="00102427" w:rsidRDefault="00102427" w:rsidP="00F65AB0">
      <w:pPr>
        <w:spacing w:after="0" w:line="240" w:lineRule="auto"/>
      </w:pPr>
      <w:r>
        <w:separator/>
      </w:r>
    </w:p>
  </w:footnote>
  <w:footnote w:type="continuationSeparator" w:id="0">
    <w:p w14:paraId="13EB530A" w14:textId="77777777" w:rsidR="00102427" w:rsidRDefault="00102427"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C7E73"/>
    <w:rsid w:val="000D4CD0"/>
    <w:rsid w:val="000D7881"/>
    <w:rsid w:val="000D7CCF"/>
    <w:rsid w:val="000E54F7"/>
    <w:rsid w:val="000E6408"/>
    <w:rsid w:val="000E674D"/>
    <w:rsid w:val="000F5630"/>
    <w:rsid w:val="000F5CED"/>
    <w:rsid w:val="00102427"/>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D79ED"/>
    <w:rsid w:val="00AE5C6A"/>
    <w:rsid w:val="00AE6023"/>
    <w:rsid w:val="00AF316D"/>
    <w:rsid w:val="00AF6633"/>
    <w:rsid w:val="00AF7983"/>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75119"/>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40AE"/>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79D"/>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0064016">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5171331">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0797326">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4210489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2023-06-22T12:43:00Z</dcterms:created>
  <dcterms:modified xsi:type="dcterms:W3CDTF">2023-06-22T12:43:00Z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